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Default Extension="rels" ContentType="application/vnd.openxmlformats-package.relationship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57A0" w:rsidRDefault="00812E58" w:rsidP="00812E58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Apoio na Saúde </w:t>
      </w:r>
    </w:p>
    <w:p w:rsidR="002657A0" w:rsidRPr="00CA2320" w:rsidRDefault="002657A0" w:rsidP="00CA2320">
      <w:pPr>
        <w:jc w:val="center"/>
        <w:rPr>
          <w:sz w:val="24"/>
          <w:szCs w:val="24"/>
        </w:rPr>
      </w:pPr>
      <w:r>
        <w:rPr>
          <w:sz w:val="24"/>
          <w:szCs w:val="24"/>
        </w:rPr>
        <w:t>MUDIP</w:t>
      </w:r>
      <w:r w:rsidR="00812E58">
        <w:rPr>
          <w:sz w:val="24"/>
          <w:szCs w:val="24"/>
        </w:rPr>
        <w:t xml:space="preserve">  </w:t>
      </w:r>
      <w:r w:rsidR="00812E58" w:rsidRPr="00812E58">
        <w:rPr>
          <w:sz w:val="24"/>
          <w:szCs w:val="24"/>
        </w:rPr>
        <w:t>www.mudip.pt</w:t>
      </w:r>
    </w:p>
    <w:p w:rsidR="002657A0" w:rsidRDefault="002657A0" w:rsidP="00CA2320">
      <w:pPr>
        <w:pStyle w:val="ListParagraph"/>
        <w:numPr>
          <w:ilvl w:val="0"/>
          <w:numId w:val="5"/>
        </w:numPr>
        <w:ind w:left="709" w:hanging="283"/>
        <w:jc w:val="both"/>
        <w:rPr>
          <w:sz w:val="24"/>
          <w:szCs w:val="24"/>
        </w:rPr>
      </w:pPr>
      <w:r w:rsidRPr="002657A0">
        <w:rPr>
          <w:sz w:val="24"/>
          <w:szCs w:val="24"/>
        </w:rPr>
        <w:t xml:space="preserve">A MUDIP – Associação Mutualista Diplomática Portuguesa foi criada em Junho de 1993, e visa a concessão de </w:t>
      </w:r>
      <w:r w:rsidRPr="00CA2320">
        <w:rPr>
          <w:b/>
          <w:sz w:val="24"/>
          <w:szCs w:val="24"/>
        </w:rPr>
        <w:t>benefícios de saúde</w:t>
      </w:r>
      <w:r w:rsidRPr="002657A0">
        <w:rPr>
          <w:sz w:val="24"/>
          <w:szCs w:val="24"/>
        </w:rPr>
        <w:t xml:space="preserve"> aos seus associados, funcionários do Ministério dos Negócios Estrangeiros pertencentes ao Quadro I, colocados nos serviços internos ou extern</w:t>
      </w:r>
      <w:r w:rsidR="00CA2320">
        <w:rPr>
          <w:sz w:val="24"/>
          <w:szCs w:val="24"/>
        </w:rPr>
        <w:t xml:space="preserve">os, bem como os seus familiares- </w:t>
      </w:r>
      <w:r w:rsidR="00CA2320" w:rsidRPr="007A7A04">
        <w:rPr>
          <w:b/>
          <w:sz w:val="24"/>
          <w:szCs w:val="24"/>
        </w:rPr>
        <w:t>diplomatas, técnicos superiores e administrativos, no ativo/reformados</w:t>
      </w:r>
      <w:r w:rsidR="00294544" w:rsidRPr="00294544">
        <w:rPr>
          <w:sz w:val="24"/>
          <w:szCs w:val="24"/>
        </w:rPr>
        <w:t>, mediante o pagamento de uma quota mensal variável consoante aquelas categorias de funcionários</w:t>
      </w:r>
    </w:p>
    <w:p w:rsidR="002657A0" w:rsidRDefault="002657A0" w:rsidP="002657A0">
      <w:pPr>
        <w:pStyle w:val="ListParagraph"/>
        <w:jc w:val="both"/>
        <w:rPr>
          <w:sz w:val="24"/>
          <w:szCs w:val="24"/>
        </w:rPr>
      </w:pPr>
    </w:p>
    <w:p w:rsidR="002657A0" w:rsidRDefault="00D12D67" w:rsidP="002657A0"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Nº aproximado associados – 1080</w:t>
      </w:r>
    </w:p>
    <w:p w:rsidR="00382D79" w:rsidRDefault="00382D79" w:rsidP="00382D79">
      <w:pPr>
        <w:pStyle w:val="ListParagraph"/>
        <w:jc w:val="both"/>
        <w:rPr>
          <w:sz w:val="24"/>
          <w:szCs w:val="24"/>
        </w:rPr>
      </w:pPr>
    </w:p>
    <w:p w:rsidR="00D12D67" w:rsidRDefault="00D12D67" w:rsidP="002657A0"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Nº aproximado de </w:t>
      </w:r>
      <w:r w:rsidRPr="00CA2320">
        <w:rPr>
          <w:b/>
          <w:sz w:val="24"/>
          <w:szCs w:val="24"/>
        </w:rPr>
        <w:t>beneficiários</w:t>
      </w:r>
      <w:r>
        <w:rPr>
          <w:sz w:val="24"/>
          <w:szCs w:val="24"/>
        </w:rPr>
        <w:t xml:space="preserve"> compreendendo, </w:t>
      </w:r>
      <w:r w:rsidRPr="00CA2320">
        <w:rPr>
          <w:b/>
          <w:sz w:val="24"/>
          <w:szCs w:val="24"/>
        </w:rPr>
        <w:t>associados e familiares</w:t>
      </w:r>
      <w:r>
        <w:rPr>
          <w:sz w:val="24"/>
          <w:szCs w:val="24"/>
        </w:rPr>
        <w:t xml:space="preserve"> </w:t>
      </w:r>
      <w:r w:rsidR="00C373C2">
        <w:rPr>
          <w:sz w:val="24"/>
          <w:szCs w:val="24"/>
        </w:rPr>
        <w:t>–</w:t>
      </w:r>
      <w:r>
        <w:rPr>
          <w:sz w:val="24"/>
          <w:szCs w:val="24"/>
        </w:rPr>
        <w:t xml:space="preserve"> </w:t>
      </w:r>
      <w:r w:rsidR="00C373C2">
        <w:rPr>
          <w:sz w:val="24"/>
          <w:szCs w:val="24"/>
        </w:rPr>
        <w:t>1700</w:t>
      </w:r>
    </w:p>
    <w:p w:rsidR="00382D79" w:rsidRDefault="00382D79" w:rsidP="00382D79">
      <w:pPr>
        <w:pStyle w:val="ListParagraph"/>
        <w:jc w:val="both"/>
        <w:rPr>
          <w:sz w:val="24"/>
          <w:szCs w:val="24"/>
        </w:rPr>
      </w:pPr>
    </w:p>
    <w:p w:rsidR="00CA2320" w:rsidRDefault="00C373C2" w:rsidP="00C373C2">
      <w:pPr>
        <w:pStyle w:val="ListParagraph"/>
        <w:numPr>
          <w:ilvl w:val="0"/>
          <w:numId w:val="1"/>
        </w:numPr>
        <w:ind w:left="708"/>
        <w:jc w:val="both"/>
        <w:rPr>
          <w:sz w:val="24"/>
          <w:szCs w:val="24"/>
        </w:rPr>
      </w:pPr>
      <w:r w:rsidRPr="00CA2320">
        <w:rPr>
          <w:sz w:val="24"/>
          <w:szCs w:val="24"/>
        </w:rPr>
        <w:t>Serviços prestados na área da Saúde</w:t>
      </w:r>
      <w:r w:rsidR="00CA2320">
        <w:rPr>
          <w:sz w:val="24"/>
          <w:szCs w:val="24"/>
        </w:rPr>
        <w:t>:</w:t>
      </w:r>
    </w:p>
    <w:p w:rsidR="00CA2320" w:rsidRPr="00CA2320" w:rsidRDefault="00CA2320" w:rsidP="00CA2320">
      <w:pPr>
        <w:pStyle w:val="ListParagraph"/>
        <w:rPr>
          <w:sz w:val="24"/>
          <w:szCs w:val="24"/>
        </w:rPr>
      </w:pPr>
    </w:p>
    <w:p w:rsidR="00C373C2" w:rsidRPr="00CA2320" w:rsidRDefault="00C373C2" w:rsidP="00CA2320">
      <w:pPr>
        <w:pStyle w:val="ListParagraph"/>
        <w:ind w:left="708"/>
        <w:jc w:val="both"/>
        <w:rPr>
          <w:sz w:val="24"/>
          <w:szCs w:val="24"/>
        </w:rPr>
      </w:pPr>
      <w:r w:rsidRPr="00CA2320">
        <w:rPr>
          <w:sz w:val="24"/>
          <w:szCs w:val="24"/>
        </w:rPr>
        <w:t>- internamento hospitalar</w:t>
      </w:r>
    </w:p>
    <w:p w:rsidR="00C373C2" w:rsidRDefault="00C373C2" w:rsidP="00C373C2">
      <w:pPr>
        <w:ind w:left="708"/>
        <w:jc w:val="both"/>
        <w:rPr>
          <w:sz w:val="24"/>
          <w:szCs w:val="24"/>
        </w:rPr>
      </w:pPr>
      <w:r>
        <w:rPr>
          <w:sz w:val="24"/>
          <w:szCs w:val="24"/>
        </w:rPr>
        <w:t>- consultas médicas</w:t>
      </w:r>
      <w:r w:rsidR="004264DD">
        <w:rPr>
          <w:sz w:val="24"/>
          <w:szCs w:val="24"/>
        </w:rPr>
        <w:t xml:space="preserve"> (</w:t>
      </w:r>
      <w:r w:rsidR="00CA2320">
        <w:rPr>
          <w:sz w:val="24"/>
          <w:szCs w:val="24"/>
        </w:rPr>
        <w:t xml:space="preserve">incluindo </w:t>
      </w:r>
      <w:r w:rsidR="004264DD">
        <w:rPr>
          <w:sz w:val="24"/>
          <w:szCs w:val="24"/>
        </w:rPr>
        <w:t>psiquiatria, psicologia</w:t>
      </w:r>
      <w:r w:rsidR="00CA2320">
        <w:rPr>
          <w:sz w:val="24"/>
          <w:szCs w:val="24"/>
        </w:rPr>
        <w:t xml:space="preserve"> e</w:t>
      </w:r>
      <w:r w:rsidR="004264DD">
        <w:rPr>
          <w:sz w:val="24"/>
          <w:szCs w:val="24"/>
        </w:rPr>
        <w:t xml:space="preserve"> estomatologia)</w:t>
      </w:r>
    </w:p>
    <w:p w:rsidR="00C373C2" w:rsidRDefault="00C373C2" w:rsidP="00C373C2">
      <w:pPr>
        <w:ind w:left="708"/>
        <w:jc w:val="both"/>
        <w:rPr>
          <w:sz w:val="24"/>
          <w:szCs w:val="24"/>
        </w:rPr>
      </w:pPr>
      <w:r>
        <w:rPr>
          <w:sz w:val="24"/>
          <w:szCs w:val="24"/>
        </w:rPr>
        <w:t>- fisioterapia</w:t>
      </w:r>
    </w:p>
    <w:p w:rsidR="004264DD" w:rsidRDefault="004264DD" w:rsidP="00C373C2">
      <w:pPr>
        <w:ind w:left="708"/>
        <w:jc w:val="both"/>
        <w:rPr>
          <w:sz w:val="24"/>
          <w:szCs w:val="24"/>
        </w:rPr>
      </w:pPr>
      <w:r>
        <w:rPr>
          <w:sz w:val="24"/>
          <w:szCs w:val="24"/>
        </w:rPr>
        <w:t>- taxas moderadoras</w:t>
      </w:r>
      <w:r w:rsidR="00CA2320">
        <w:rPr>
          <w:sz w:val="24"/>
          <w:szCs w:val="24"/>
        </w:rPr>
        <w:t xml:space="preserve"> (hospitais públicos e centros de saúde)</w:t>
      </w:r>
    </w:p>
    <w:p w:rsidR="004264DD" w:rsidRDefault="004264DD" w:rsidP="004264DD">
      <w:pPr>
        <w:ind w:left="708"/>
        <w:jc w:val="both"/>
        <w:rPr>
          <w:sz w:val="24"/>
          <w:szCs w:val="24"/>
        </w:rPr>
      </w:pPr>
      <w:r>
        <w:rPr>
          <w:sz w:val="24"/>
          <w:szCs w:val="24"/>
        </w:rPr>
        <w:t>- medicamentos</w:t>
      </w:r>
    </w:p>
    <w:p w:rsidR="00CA2320" w:rsidRDefault="00CA2320" w:rsidP="004264DD">
      <w:pPr>
        <w:ind w:left="708"/>
        <w:jc w:val="both"/>
        <w:rPr>
          <w:sz w:val="24"/>
          <w:szCs w:val="24"/>
        </w:rPr>
      </w:pPr>
      <w:r>
        <w:rPr>
          <w:sz w:val="24"/>
          <w:szCs w:val="24"/>
        </w:rPr>
        <w:t>- óculos</w:t>
      </w:r>
    </w:p>
    <w:p w:rsidR="00382D79" w:rsidRDefault="00382D79" w:rsidP="004264DD">
      <w:pPr>
        <w:ind w:left="708"/>
        <w:jc w:val="both"/>
        <w:rPr>
          <w:sz w:val="24"/>
          <w:szCs w:val="24"/>
        </w:rPr>
      </w:pPr>
      <w:r>
        <w:rPr>
          <w:sz w:val="24"/>
          <w:szCs w:val="24"/>
        </w:rPr>
        <w:t>- próteses auditivas</w:t>
      </w:r>
    </w:p>
    <w:p w:rsidR="00382D79" w:rsidRDefault="00382D79" w:rsidP="004264DD">
      <w:pPr>
        <w:ind w:left="708"/>
        <w:jc w:val="both"/>
        <w:rPr>
          <w:sz w:val="24"/>
          <w:szCs w:val="24"/>
        </w:rPr>
      </w:pPr>
      <w:r>
        <w:rPr>
          <w:sz w:val="24"/>
          <w:szCs w:val="24"/>
        </w:rPr>
        <w:t>- tratamentos dentários</w:t>
      </w:r>
    </w:p>
    <w:p w:rsidR="00382D79" w:rsidRDefault="00382D79" w:rsidP="004264DD">
      <w:pPr>
        <w:ind w:left="708"/>
        <w:jc w:val="both"/>
        <w:rPr>
          <w:sz w:val="24"/>
          <w:szCs w:val="24"/>
        </w:rPr>
      </w:pPr>
    </w:p>
    <w:p w:rsidR="00CA2320" w:rsidRDefault="00CA2320" w:rsidP="004264DD">
      <w:pPr>
        <w:pStyle w:val="ListParagraph"/>
        <w:numPr>
          <w:ilvl w:val="0"/>
          <w:numId w:val="4"/>
        </w:numPr>
        <w:jc w:val="both"/>
        <w:rPr>
          <w:sz w:val="24"/>
          <w:szCs w:val="24"/>
        </w:rPr>
      </w:pPr>
      <w:r w:rsidRPr="00CA2320">
        <w:rPr>
          <w:sz w:val="24"/>
          <w:szCs w:val="24"/>
        </w:rPr>
        <w:t xml:space="preserve">Comparticipação da MUDIP: </w:t>
      </w:r>
    </w:p>
    <w:p w:rsidR="00CA2320" w:rsidRDefault="00CA2320" w:rsidP="00CA2320">
      <w:pPr>
        <w:pStyle w:val="ListParagraph"/>
        <w:jc w:val="both"/>
        <w:rPr>
          <w:sz w:val="24"/>
          <w:szCs w:val="24"/>
        </w:rPr>
      </w:pPr>
      <w:r>
        <w:rPr>
          <w:sz w:val="24"/>
          <w:szCs w:val="24"/>
        </w:rPr>
        <w:t>A comparticipação da MUDIP está ligada ao reembolso prévio pela ADSE</w:t>
      </w:r>
      <w:r w:rsidR="007A7A04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="007A7A04">
        <w:rPr>
          <w:sz w:val="24"/>
          <w:szCs w:val="24"/>
        </w:rPr>
        <w:t>L</w:t>
      </w:r>
      <w:r>
        <w:rPr>
          <w:sz w:val="24"/>
          <w:szCs w:val="24"/>
        </w:rPr>
        <w:t>ogo que o associado faça prova do reembolso das suas despesas, a MUDIP reembolsa uma percentagem variável do remanescente, consoante o tipo de cuidado de saúde (</w:t>
      </w:r>
      <w:r w:rsidR="007A7A04">
        <w:rPr>
          <w:sz w:val="24"/>
          <w:szCs w:val="24"/>
        </w:rPr>
        <w:t xml:space="preserve">por exemplo, </w:t>
      </w:r>
      <w:r>
        <w:rPr>
          <w:sz w:val="24"/>
          <w:szCs w:val="24"/>
        </w:rPr>
        <w:t>consulta, eletrocardiograma, restauração</w:t>
      </w:r>
      <w:r w:rsidR="007A7A04">
        <w:rPr>
          <w:sz w:val="24"/>
          <w:szCs w:val="24"/>
        </w:rPr>
        <w:t xml:space="preserve"> dentária</w:t>
      </w:r>
      <w:r>
        <w:rPr>
          <w:sz w:val="24"/>
          <w:szCs w:val="24"/>
        </w:rPr>
        <w:t>)</w:t>
      </w:r>
      <w:r w:rsidR="004370CB">
        <w:rPr>
          <w:sz w:val="24"/>
          <w:szCs w:val="24"/>
        </w:rPr>
        <w:t xml:space="preserve">. Existem limites máximos anuais definidos para próteses auditivas, ortóteses, aparelhos ortopédicos e </w:t>
      </w:r>
      <w:r w:rsidR="007A7A04">
        <w:rPr>
          <w:sz w:val="24"/>
          <w:szCs w:val="24"/>
        </w:rPr>
        <w:t>fisioterapia</w:t>
      </w:r>
      <w:r w:rsidR="004370CB">
        <w:rPr>
          <w:sz w:val="24"/>
          <w:szCs w:val="24"/>
        </w:rPr>
        <w:t xml:space="preserve"> (€200,00), estomatologia (€250,00), óculos (€200,00), e medicamentos (€450,00), </w:t>
      </w:r>
    </w:p>
    <w:p w:rsidR="00CA2320" w:rsidRDefault="00CA2320" w:rsidP="00CA2320">
      <w:pPr>
        <w:pStyle w:val="ListParagraph"/>
        <w:jc w:val="both"/>
        <w:rPr>
          <w:sz w:val="24"/>
          <w:szCs w:val="24"/>
        </w:rPr>
      </w:pPr>
    </w:p>
    <w:p w:rsidR="00CA2320" w:rsidRDefault="00CA2320" w:rsidP="00CA2320">
      <w:pPr>
        <w:pStyle w:val="ListParagraph"/>
        <w:jc w:val="both"/>
        <w:rPr>
          <w:sz w:val="24"/>
          <w:szCs w:val="24"/>
        </w:rPr>
      </w:pPr>
    </w:p>
    <w:p w:rsidR="00CA2320" w:rsidRDefault="00CA2320" w:rsidP="00CA2320">
      <w:pPr>
        <w:pStyle w:val="ListParagraph"/>
        <w:jc w:val="both"/>
        <w:rPr>
          <w:sz w:val="24"/>
          <w:szCs w:val="24"/>
        </w:rPr>
      </w:pPr>
    </w:p>
    <w:p w:rsidR="00382D79" w:rsidRDefault="00382D79" w:rsidP="00382D79">
      <w:pPr>
        <w:pStyle w:val="ListParagraph"/>
        <w:jc w:val="both"/>
        <w:rPr>
          <w:sz w:val="24"/>
          <w:szCs w:val="24"/>
        </w:rPr>
      </w:pPr>
    </w:p>
    <w:p w:rsidR="004264DD" w:rsidRDefault="004264DD" w:rsidP="004264DD">
      <w:pPr>
        <w:pStyle w:val="ListParagraph"/>
        <w:numPr>
          <w:ilvl w:val="0"/>
          <w:numId w:val="4"/>
        </w:numPr>
        <w:jc w:val="both"/>
        <w:rPr>
          <w:sz w:val="24"/>
          <w:szCs w:val="24"/>
        </w:rPr>
      </w:pPr>
      <w:r w:rsidRPr="004264DD">
        <w:rPr>
          <w:sz w:val="24"/>
          <w:szCs w:val="24"/>
        </w:rPr>
        <w:t>Protocolos</w:t>
      </w:r>
      <w:r>
        <w:rPr>
          <w:sz w:val="24"/>
          <w:szCs w:val="24"/>
        </w:rPr>
        <w:t>:</w:t>
      </w:r>
    </w:p>
    <w:p w:rsidR="004264DD" w:rsidRDefault="004264DD" w:rsidP="004264DD">
      <w:pPr>
        <w:ind w:left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BE0A07">
        <w:rPr>
          <w:sz w:val="24"/>
          <w:szCs w:val="24"/>
        </w:rPr>
        <w:t>Hospital CUF</w:t>
      </w:r>
      <w:r w:rsidR="00CA2320">
        <w:rPr>
          <w:sz w:val="24"/>
          <w:szCs w:val="24"/>
        </w:rPr>
        <w:t xml:space="preserve"> -</w:t>
      </w:r>
      <w:r w:rsidR="00BE0A07">
        <w:rPr>
          <w:sz w:val="24"/>
          <w:szCs w:val="24"/>
        </w:rPr>
        <w:t xml:space="preserve"> Infante Santo, Descobertas, Clinica CUF Belém, Alvalade e IMC </w:t>
      </w:r>
      <w:r w:rsidR="007A7A04">
        <w:rPr>
          <w:sz w:val="24"/>
          <w:szCs w:val="24"/>
        </w:rPr>
        <w:t>(</w:t>
      </w:r>
      <w:r w:rsidR="00BE0A07">
        <w:rPr>
          <w:sz w:val="24"/>
          <w:szCs w:val="24"/>
        </w:rPr>
        <w:t>Cascais</w:t>
      </w:r>
      <w:r w:rsidR="007A7A04">
        <w:rPr>
          <w:sz w:val="24"/>
          <w:szCs w:val="24"/>
        </w:rPr>
        <w:t>)</w:t>
      </w:r>
    </w:p>
    <w:p w:rsidR="00BE0A07" w:rsidRDefault="00BE0A07" w:rsidP="004264DD">
      <w:pPr>
        <w:ind w:left="708"/>
        <w:jc w:val="both"/>
        <w:rPr>
          <w:sz w:val="24"/>
          <w:szCs w:val="24"/>
        </w:rPr>
      </w:pPr>
      <w:r>
        <w:rPr>
          <w:sz w:val="24"/>
          <w:szCs w:val="24"/>
        </w:rPr>
        <w:t>- Cofre da Previdência dos Funcionários e Agentes do Estado</w:t>
      </w:r>
    </w:p>
    <w:p w:rsidR="00BE0A07" w:rsidRDefault="00BE0A07" w:rsidP="004264DD">
      <w:pPr>
        <w:ind w:left="708"/>
        <w:jc w:val="both"/>
        <w:rPr>
          <w:sz w:val="24"/>
          <w:szCs w:val="24"/>
        </w:rPr>
      </w:pPr>
      <w:r>
        <w:rPr>
          <w:sz w:val="24"/>
          <w:szCs w:val="24"/>
        </w:rPr>
        <w:t>- Clinica de São Cristovão</w:t>
      </w:r>
    </w:p>
    <w:p w:rsidR="00BE0A07" w:rsidRDefault="00BE0A07" w:rsidP="004264DD">
      <w:pPr>
        <w:ind w:left="708"/>
        <w:jc w:val="both"/>
        <w:rPr>
          <w:sz w:val="24"/>
          <w:szCs w:val="24"/>
        </w:rPr>
      </w:pPr>
      <w:r>
        <w:rPr>
          <w:sz w:val="24"/>
          <w:szCs w:val="24"/>
        </w:rPr>
        <w:t>- Associação Protetora dos Diabéticos de Portugal</w:t>
      </w:r>
      <w:r w:rsidR="00920BAF">
        <w:rPr>
          <w:sz w:val="24"/>
          <w:szCs w:val="24"/>
        </w:rPr>
        <w:t>-APDP</w:t>
      </w:r>
      <w:r>
        <w:rPr>
          <w:sz w:val="24"/>
          <w:szCs w:val="24"/>
        </w:rPr>
        <w:t xml:space="preserve"> (em vias de concretização)</w:t>
      </w:r>
    </w:p>
    <w:p w:rsidR="00BE0A07" w:rsidRDefault="00BE0A07" w:rsidP="004264DD">
      <w:pPr>
        <w:ind w:left="708"/>
        <w:jc w:val="both"/>
        <w:rPr>
          <w:sz w:val="24"/>
          <w:szCs w:val="24"/>
        </w:rPr>
      </w:pPr>
    </w:p>
    <w:p w:rsidR="00BE0A07" w:rsidRDefault="00BE0A07" w:rsidP="00920BAF">
      <w:pPr>
        <w:pStyle w:val="ListParagraph"/>
        <w:numPr>
          <w:ilvl w:val="0"/>
          <w:numId w:val="4"/>
        </w:numPr>
        <w:jc w:val="both"/>
        <w:rPr>
          <w:sz w:val="24"/>
          <w:szCs w:val="24"/>
        </w:rPr>
      </w:pPr>
      <w:r w:rsidRPr="00920BAF">
        <w:rPr>
          <w:sz w:val="24"/>
          <w:szCs w:val="24"/>
        </w:rPr>
        <w:t xml:space="preserve">À margem dos seus objetivos assistenciais no setor </w:t>
      </w:r>
      <w:r w:rsidR="00920BAF" w:rsidRPr="00920BAF">
        <w:rPr>
          <w:sz w:val="24"/>
          <w:szCs w:val="24"/>
        </w:rPr>
        <w:t>da Saúde</w:t>
      </w:r>
      <w:r w:rsidRPr="00920BAF">
        <w:rPr>
          <w:sz w:val="24"/>
          <w:szCs w:val="24"/>
        </w:rPr>
        <w:t>, a MUDIP tem um protocolo com o FRI/MNE</w:t>
      </w:r>
      <w:r w:rsidR="009A7844" w:rsidRPr="00920BAF">
        <w:rPr>
          <w:sz w:val="24"/>
          <w:szCs w:val="24"/>
        </w:rPr>
        <w:t xml:space="preserve"> </w:t>
      </w:r>
      <w:r w:rsidRPr="00920BAF">
        <w:rPr>
          <w:sz w:val="24"/>
          <w:szCs w:val="24"/>
        </w:rPr>
        <w:t xml:space="preserve">pelo qual assegura o pagamento de complementos </w:t>
      </w:r>
      <w:r w:rsidR="009A7844" w:rsidRPr="00920BAF">
        <w:rPr>
          <w:sz w:val="24"/>
          <w:szCs w:val="24"/>
        </w:rPr>
        <w:t xml:space="preserve">mensais </w:t>
      </w:r>
      <w:r w:rsidRPr="00920BAF">
        <w:rPr>
          <w:sz w:val="24"/>
          <w:szCs w:val="24"/>
        </w:rPr>
        <w:t>de</w:t>
      </w:r>
      <w:r w:rsidR="009A7844" w:rsidRPr="00920BAF">
        <w:rPr>
          <w:sz w:val="24"/>
          <w:szCs w:val="24"/>
        </w:rPr>
        <w:t xml:space="preserve"> pensões a diplomatas e suas viúvas. </w:t>
      </w:r>
    </w:p>
    <w:p w:rsidR="00920BAF" w:rsidRDefault="00920BAF" w:rsidP="00920BAF">
      <w:pPr>
        <w:pStyle w:val="ListParagraph"/>
        <w:jc w:val="both"/>
        <w:rPr>
          <w:sz w:val="24"/>
          <w:szCs w:val="24"/>
        </w:rPr>
      </w:pPr>
    </w:p>
    <w:p w:rsidR="00920BAF" w:rsidRPr="00920BAF" w:rsidRDefault="00920BAF" w:rsidP="00920BAF">
      <w:pPr>
        <w:pStyle w:val="ListParagraph"/>
        <w:numPr>
          <w:ilvl w:val="0"/>
          <w:numId w:val="4"/>
        </w:numPr>
        <w:jc w:val="both"/>
        <w:rPr>
          <w:sz w:val="24"/>
          <w:szCs w:val="24"/>
        </w:rPr>
      </w:pPr>
      <w:r>
        <w:rPr>
          <w:sz w:val="24"/>
          <w:szCs w:val="24"/>
        </w:rPr>
        <w:t>Para a obtenção de esclarecimentos mais específicos, sugere-se contato com os nossos serviços por telefone: 21 394 32 84/82/88 ou via email mudip@mne.pt</w:t>
      </w:r>
    </w:p>
    <w:sectPr w:rsidR="00920BAF" w:rsidRPr="00920BAF" w:rsidSect="00EE08C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9E3202"/>
    <w:multiLevelType w:val="hybridMultilevel"/>
    <w:tmpl w:val="590A566E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5681CA3"/>
    <w:multiLevelType w:val="hybridMultilevel"/>
    <w:tmpl w:val="B9D222E0"/>
    <w:lvl w:ilvl="0" w:tplc="08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>
    <w:nsid w:val="475840B8"/>
    <w:multiLevelType w:val="hybridMultilevel"/>
    <w:tmpl w:val="EF24E8D6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7A010FF"/>
    <w:multiLevelType w:val="hybridMultilevel"/>
    <w:tmpl w:val="936ADB7E"/>
    <w:lvl w:ilvl="0" w:tplc="08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>
    <w:nsid w:val="5C2132A4"/>
    <w:multiLevelType w:val="hybridMultilevel"/>
    <w:tmpl w:val="FC620326"/>
    <w:lvl w:ilvl="0" w:tplc="08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08"/>
  <w:hyphenationZone w:val="425"/>
  <w:characterSpacingControl w:val="doNotCompress"/>
  <w:compat/>
  <w:rsids>
    <w:rsidRoot w:val="002657A0"/>
  </w:rsids>
  <m:mathPr>
    <m:mathFont m:val="@ＭＳ 明朝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08C9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2657A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1</Pages>
  <Words>294</Words>
  <Characters>1681</Characters>
  <Application>Microsoft Macintosh Word</Application>
  <DocSecurity>0</DocSecurity>
  <Lines>14</Lines>
  <Paragraphs>3</Paragraphs>
  <ScaleCrop>false</ScaleCrop>
  <Company>MNE</Company>
  <LinksUpToDate>false</LinksUpToDate>
  <CharactersWithSpaces>2064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mneadmin1</dc:creator>
  <cp:keywords/>
  <dc:description/>
  <cp:lastModifiedBy>Maria  Mendes</cp:lastModifiedBy>
  <cp:revision>11</cp:revision>
  <cp:lastPrinted>2015-09-09T15:43:00Z</cp:lastPrinted>
  <dcterms:created xsi:type="dcterms:W3CDTF">2015-09-08T15:17:00Z</dcterms:created>
  <dcterms:modified xsi:type="dcterms:W3CDTF">2015-10-29T18:46:00Z</dcterms:modified>
</cp:coreProperties>
</file>